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34" w:rsidRDefault="00A30D34">
      <w:pPr>
        <w:rPr>
          <w:lang w:val="en-US"/>
        </w:rPr>
      </w:pPr>
    </w:p>
    <w:p w:rsidR="00B07748" w:rsidRDefault="00B07748" w:rsidP="003A2869">
      <w:pPr>
        <w:ind w:left="5664"/>
        <w:rPr>
          <w:rFonts w:ascii="Times New Roman" w:hAnsi="Times New Roman" w:cs="Times New Roman"/>
          <w:b/>
          <w:sz w:val="24"/>
          <w:szCs w:val="24"/>
        </w:rPr>
      </w:pPr>
    </w:p>
    <w:p w:rsidR="00B07748" w:rsidRDefault="003A2869" w:rsidP="00723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DF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847850" cy="2769870"/>
            <wp:effectExtent l="0" t="0" r="0" b="0"/>
            <wp:wrapSquare wrapText="bothSides"/>
            <wp:docPr id="1" name="Рисунок 1" descr="\\nas\1.PR\Фото церемоний и мероприятий\2016\20161018-19_Форум_Rugrids-Electro\01_preview\2016-10-18_RuGrids_GE-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1.PR\Фото церемоний и мероприятий\2016\20161018-19_Форум_Rugrids-Electro\01_preview\2016-10-18_RuGrids_GE-1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A71">
        <w:rPr>
          <w:rFonts w:ascii="Times New Roman" w:hAnsi="Times New Roman" w:cs="Times New Roman"/>
          <w:b/>
          <w:sz w:val="24"/>
          <w:szCs w:val="24"/>
        </w:rPr>
        <w:t>РАЕ КВОН ЧУНГ</w:t>
      </w:r>
    </w:p>
    <w:p w:rsidR="00367A25" w:rsidRPr="00B07748" w:rsidRDefault="00367A25" w:rsidP="0072363B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(ЮЖНАЯ КОРЕЯ)</w:t>
      </w:r>
      <w:bookmarkStart w:id="0" w:name="_GoBack"/>
      <w:bookmarkEnd w:id="0"/>
    </w:p>
    <w:p w:rsidR="00B07748" w:rsidRPr="003A2869" w:rsidRDefault="00B07748" w:rsidP="0072363B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 МЕЖДУНАРОДНОГО КОМИТЕТА ПО ПРИСУЖДЕНИЮ ПРЕМИИ «ГЛОБАЛЬНАЯ ЭНЕРГИЯ»</w:t>
      </w:r>
    </w:p>
    <w:p w:rsidR="00B07748" w:rsidRDefault="00B07748" w:rsidP="003A286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7748" w:rsidRDefault="00B07748" w:rsidP="003A286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7748" w:rsidRDefault="00B07748" w:rsidP="003A286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7748" w:rsidRDefault="00B07748" w:rsidP="003A286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7748" w:rsidRDefault="00B07748" w:rsidP="003A286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7748" w:rsidRDefault="00B07748" w:rsidP="003A286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7748" w:rsidRDefault="00620906" w:rsidP="003B37F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28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Вклад ученого в работу Межправительственной группы экспертов по изменению климата отмечен Нобелевской премией в 2007 году. Долгое время Рае Квон Чунг являлся главным советником Генерального Секретаря ООН Пан Ги Муна по вопросам изменения климата. </w:t>
      </w:r>
    </w:p>
    <w:p w:rsidR="00620906" w:rsidRDefault="00620906" w:rsidP="003B37F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2869">
        <w:rPr>
          <w:rFonts w:ascii="Times New Roman" w:hAnsi="Times New Roman" w:cs="Times New Roman"/>
          <w:sz w:val="24"/>
          <w:szCs w:val="24"/>
          <w:shd w:val="clear" w:color="auto" w:fill="FFFFFF"/>
        </w:rPr>
        <w:t>Сейчас ученый входит в состав Международного комитета по присуждению Премии «Глобальная энергия» и занимает должность советника Председателя Группы лидеров и экспертов высокого уровня по проблемам воды и стихийным бедствиям при Генеральном Секретаре ООН.</w:t>
      </w:r>
    </w:p>
    <w:p w:rsidR="00025C26" w:rsidRPr="003A2869" w:rsidRDefault="00025C26" w:rsidP="003B37F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28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Доктор Чунг Рае Квон – общепризнанный мировой эксперт и один из самых ярких сторонников «зеленого роста». Эта концепция существенно дополняет стратегию устойчивого развития, основной принцип которой </w:t>
      </w:r>
      <w:r w:rsidR="00311DFB" w:rsidRPr="003A2869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311DF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28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экономический рост при сохранении экологического баланса в интересах будущих поколений. </w:t>
      </w:r>
    </w:p>
    <w:p w:rsidR="00620906" w:rsidRPr="00025C26" w:rsidRDefault="00025C26" w:rsidP="003B37F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5C26">
        <w:rPr>
          <w:rFonts w:ascii="Times New Roman" w:hAnsi="Times New Roman" w:cs="Times New Roman"/>
          <w:sz w:val="24"/>
          <w:szCs w:val="24"/>
          <w:shd w:val="clear" w:color="auto" w:fill="FFFFFF"/>
        </w:rPr>
        <w:t>Рае Квон Чунг тесно связывает предстоящие технологические перемены в области энергетики с новой экономикой и даже политикой. Он убежден, что переход к «зеленым» инвестициям зависит от политической воли, и никогда не будет продиктован рынком. Именно грамотные действия государственных институтов, отказ от краткосрочной выгоды и переориентация на экологию как основной драйвер роста, позволят экономикам разных стран быть конкурентоспособными. По оценке ученого, новая экономическая реальность вполне достижима уже к 2030 году.</w:t>
      </w:r>
    </w:p>
    <w:p w:rsidR="002E3BE5" w:rsidRPr="002E3BE5" w:rsidRDefault="002E3BE5">
      <w:pPr>
        <w:rPr>
          <w:rFonts w:cs="Arial"/>
          <w:sz w:val="24"/>
          <w:szCs w:val="24"/>
          <w:shd w:val="clear" w:color="auto" w:fill="FFFFFF"/>
        </w:rPr>
      </w:pPr>
    </w:p>
    <w:p w:rsidR="00620906" w:rsidRPr="00620906" w:rsidRDefault="00620906"/>
    <w:sectPr w:rsidR="00620906" w:rsidRPr="00620906" w:rsidSect="00A30D3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1A" w:rsidRDefault="00573E1A" w:rsidP="00620906">
      <w:pPr>
        <w:spacing w:after="0" w:line="240" w:lineRule="auto"/>
      </w:pPr>
      <w:r>
        <w:separator/>
      </w:r>
    </w:p>
  </w:endnote>
  <w:endnote w:type="continuationSeparator" w:id="0">
    <w:p w:rsidR="00573E1A" w:rsidRDefault="00573E1A" w:rsidP="0062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1A" w:rsidRDefault="00573E1A" w:rsidP="00620906">
      <w:pPr>
        <w:spacing w:after="0" w:line="240" w:lineRule="auto"/>
      </w:pPr>
      <w:r>
        <w:separator/>
      </w:r>
    </w:p>
  </w:footnote>
  <w:footnote w:type="continuationSeparator" w:id="0">
    <w:p w:rsidR="00573E1A" w:rsidRDefault="00573E1A" w:rsidP="0062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906" w:rsidRPr="00620906" w:rsidRDefault="00620906" w:rsidP="00620906">
    <w:pPr>
      <w:pStyle w:val="a3"/>
    </w:pPr>
    <w:r w:rsidRPr="00620906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-249555</wp:posOffset>
          </wp:positionV>
          <wp:extent cx="1895475" cy="752475"/>
          <wp:effectExtent l="19050" t="0" r="9525" b="0"/>
          <wp:wrapTight wrapText="bothSides">
            <wp:wrapPolygon edited="0">
              <wp:start x="-217" y="0"/>
              <wp:lineTo x="-217" y="21327"/>
              <wp:lineTo x="21709" y="21327"/>
              <wp:lineTo x="21709" y="0"/>
              <wp:lineTo x="-217" y="0"/>
            </wp:wrapPolygon>
          </wp:wrapTight>
          <wp:docPr id="2" name="Рисунок 1" descr="лого ГЛЭН на русск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ГЛЭН на русском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06"/>
    <w:rsid w:val="00004515"/>
    <w:rsid w:val="00025C26"/>
    <w:rsid w:val="002E3BE5"/>
    <w:rsid w:val="00311DFB"/>
    <w:rsid w:val="00367A25"/>
    <w:rsid w:val="003A2869"/>
    <w:rsid w:val="003B37F0"/>
    <w:rsid w:val="00573E1A"/>
    <w:rsid w:val="00603153"/>
    <w:rsid w:val="00620906"/>
    <w:rsid w:val="0072363B"/>
    <w:rsid w:val="00724A71"/>
    <w:rsid w:val="00A30D34"/>
    <w:rsid w:val="00A32EEF"/>
    <w:rsid w:val="00B07748"/>
    <w:rsid w:val="00C860A3"/>
    <w:rsid w:val="00E52E34"/>
    <w:rsid w:val="00FB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6F27E-2A76-4AF0-A44E-0D8312ED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906"/>
  </w:style>
  <w:style w:type="paragraph" w:styleId="a5">
    <w:name w:val="footer"/>
    <w:basedOn w:val="a"/>
    <w:link w:val="a6"/>
    <w:uiPriority w:val="99"/>
    <w:semiHidden/>
    <w:unhideWhenUsed/>
    <w:rsid w:val="00620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0906"/>
  </w:style>
  <w:style w:type="character" w:styleId="a7">
    <w:name w:val="Hyperlink"/>
    <w:basedOn w:val="a0"/>
    <w:uiPriority w:val="99"/>
    <w:unhideWhenUsed/>
    <w:rsid w:val="00620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LOvsepyan</dc:creator>
  <cp:keywords/>
  <dc:description/>
  <cp:lastModifiedBy>Valeriya Borodina</cp:lastModifiedBy>
  <cp:revision>11</cp:revision>
  <dcterms:created xsi:type="dcterms:W3CDTF">2016-11-01T12:56:00Z</dcterms:created>
  <dcterms:modified xsi:type="dcterms:W3CDTF">2016-11-02T09:28:00Z</dcterms:modified>
</cp:coreProperties>
</file>